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24"/>
          <w:szCs w:val="24"/>
        </w:rPr>
        <w:t xml:space="preserve">Authorization for Use and Disclosure of Medical Information</w:t>
      </w:r>
    </w:p>
    <w:p>
      <w:pPr>
        <w:spacing w:after="8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6"/>
          <w:szCs w:val="16"/>
        </w:rPr>
        <w:t xml:space="preserve">Use this form to authorize the release of confidential medical records.</w:t>
      </w:r>
    </w:p>
    <w:p>
      <w:pPr>
        <w:spacing w:after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This authorization allows the healthcare provider(s) named below to release confidential medical information and records.  </w:t>
      </w: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5"/>
          <w:szCs w:val="15"/>
        </w:rPr>
        <w:t xml:space="preserve">Note: information regarding minors, HIV, psychiatric / mental-health conditions, and alcohol / substance abuse has special rules requiring specific authorization.</w:t>
      </w:r>
    </w:p>
    <w:p>
      <w:pPr>
        <w:spacing w:after="3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I hereby authorize: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48"/>
        <w:gridCol w:w="4032"/>
      </w:tblGrid>
      <w:tr>
        <w:trPr>
          <w:trHeight w:val="280" w:hRule="atLeast"/>
        </w:trPr>
        <w:tc>
          <w:tcPr>
            <w:tcW w:type="dxa" w:w="6048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Physician or Healthcare Facility (releasing records)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4032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To release information on: Patient Name / Date of Birth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4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4"/>
          <w:szCs w:val="14"/>
        </w:rPr>
        <w:t xml:space="preserve">Records covered include medical history, illness or injury, consultations, prescriptions, treatment, diagnosis, and prognosis — including x-rays, correspondence, and records from other healthcare providers held by the above provider, by mail, fax, or other electronic methods.</w:t>
      </w:r>
    </w:p>
    <w:p>
      <w:pPr>
        <w:spacing w:after="30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18"/>
          <w:szCs w:val="18"/>
        </w:rPr>
        <w:t xml:space="preserve">To: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4536"/>
      </w:tblGrid>
      <w:tr>
        <w:trPr>
          <w:trHeight w:val="280" w:hRule="atLeast"/>
        </w:trPr>
        <w:tc>
          <w:tcPr>
            <w:tcW w:type="dxa" w:w="5544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Name of Facility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4536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Address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rPr>
          <w:trHeight w:val="280" w:hRule="atLeast"/>
        </w:trPr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Phone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Fax #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3360"/>
            <w:tcBorders>
              <w:top w:val="single" w:color="555555" w:sz="4"/>
              <w:left w:val="single" w:color="555555" w:sz="4"/>
              <w:bottom w:val="single" w:color="555555" w:sz="4"/>
              <w:right w:val="single" w:color="555555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4"/>
                <w:szCs w:val="14"/>
              </w:rPr>
              <w:t xml:space="preserve">Email</w:t>
            </w:r>
          </w:p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18"/>
          <w:szCs w:val="18"/>
        </w:rPr>
        <w:t xml:space="preserve">Scope of this authorization:</w:t>
      </w:r>
    </w:p>
    <w:p>
      <w:pPr>
        <w:spacing w:after="3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☐ Unlimited (all records, except Substance Abuse, Mental Health, HIV)   </w:t>
      </w:r>
    </w:p>
    <w:p>
      <w:p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7"/>
          <w:szCs w:val="17"/>
        </w:rPr>
        <w:t xml:space="preserve">☐ Limited to the following: ______________________________________________________________   </w:t>
      </w:r>
    </w:p>
    <w:p>
      <w:pPr>
        <w:spacing w:after="3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0A005C"/>
          <w:sz w:val="17"/>
          <w:szCs w:val="17"/>
        </w:rPr>
        <w:t xml:space="preserve">I also consent to the specific release of the following records (initial each that applies):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4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Drug / Alcohol / Substance Abuse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Psychiatric / Mental Health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Tests for Antibodies to HIV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40"/>
              <w:bottom w:type="dxa" w:w="0"/>
              <w:right w:type="dxa" w:w="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HIV Diagnosis / Treatment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_______  ☐  Genetic Information</w:t>
            </w:r>
          </w:p>
        </w:tc>
      </w:tr>
    </w:tbl>
    <w:p>
      <w:pPr>
        <w:spacing w:after="40" w:before="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16"/>
          <w:szCs w:val="16"/>
        </w:rPr>
        <w:t xml:space="preserve">This authorization is effective immediately and remains in effect for one (1) year from the date signed, unless revoked in writing.</w:t>
      </w:r>
    </w:p>
    <w:p>
      <w:pPr>
        <w:spacing w:after="100"/>
      </w:pPr>
      <w:r>
        <w:rPr>
          <w:rFonts w:ascii="Calibri" w:cs="Calibri" w:eastAsia="Calibri" w:hAnsi="Calibri"/>
          <w:b w:val="false"/>
          <w:bCs w:val="false"/>
          <w:i/>
          <w:iCs/>
          <w:color w:val="333333"/>
          <w:sz w:val="14"/>
          <w:szCs w:val="14"/>
        </w:rPr>
        <w:t xml:space="preserve">Permission for further use or disclosure of this information is not granted unless another authorization is obtained or unless disclosure is specifically required or permitted by law.  A photocopy or facsimile of this authorization shall be considered as effective and valid as the original. I have been advised of my right to receive a copy.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20"/>
        <w:gridCol w:w="1612"/>
        <w:gridCol w:w="20"/>
        <w:gridCol w:w="2822"/>
        <w:gridCol w:w="20"/>
        <w:gridCol w:w="2159"/>
      </w:tblGrid>
      <w:tr>
        <w:trPr>
          <w:trHeight w:val="380" w:hRule="atLeast"/>
        </w:trPr>
        <w:tc>
          <w:tcPr>
            <w:tcW w:type="dxa" w:w="3427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100"/>
              <w:left w:type="dxa" w:w="30"/>
              <w:bottom w:type="dxa" w:w="2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27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Signature — Patient Name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161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Date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822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Print Name</w:t>
            </w:r>
          </w:p>
        </w:tc>
        <w:tc>
          <w:tcPr>
            <w:tcW w:type="dxa" w:w="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22"/>
                <w:szCs w:val="22"/>
              </w:rPr>
              <w:t xml:space="preserve"/>
            </w:r>
          </w:p>
        </w:tc>
        <w:tc>
          <w:tcPr>
            <w:tcW w:type="dxa" w:w="2159"/>
            <w:tcBorders>
              <w:top w:val="none"/>
              <w:left w:val="none"/>
              <w:bottom w:val="none"/>
              <w:right w:val="none"/>
            </w:tcBorders>
            <w:tcMar>
              <w:top w:type="dxa" w:w="10"/>
              <w:left w:type="dxa" w:w="30"/>
              <w:bottom w:type="dxa" w:w="0"/>
              <w:right w:type="dxa" w:w="3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333333"/>
                <w:sz w:val="13"/>
                <w:szCs w:val="13"/>
              </w:rPr>
              <w:t xml:space="preserve">Relationship to patient (if other than self)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540" w:left="1080" w:header="36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LAC Medical Inc.   |   v2026.05   | 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of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0" w:before="0"/>
      <w:jc w:val="center"/>
    </w:pPr>
    <w:r>
      <w:rPr>
        <w:rFonts w:ascii="Calibri" w:cs="Calibri" w:eastAsia="Calibri" w:hAnsi="Calibri"/>
        <w:b/>
        <w:bCs/>
        <w:i w:val="false"/>
        <w:iCs w:val="false"/>
        <w:color w:val="0A005C"/>
        <w:sz w:val="32"/>
        <w:szCs w:val="32"/>
      </w:rPr>
      <w:t xml:space="preserve">LAC</w:t>
    </w:r>
    <w:r>
      <w:rPr>
        <w:rFonts w:ascii="Calibri" w:cs="Calibri" w:eastAsia="Calibri" w:hAnsi="Calibri"/>
        <w:b/>
        <w:bCs/>
        <w:i w:val="false"/>
        <w:iCs w:val="false"/>
        <w:color w:val="0A005C"/>
        <w:sz w:val="14"/>
        <w:szCs w:val="14"/>
      </w:rPr>
      <w:t xml:space="preserve">    M E D I C A L</w:t>
    </w:r>
  </w:p>
  <w:p>
    <w:pPr>
      <w:pBdr>
        <w:bottom w:val="single" w:color="B8893A" w:sz="10" w:space="2"/>
      </w:pBdr>
      <w:spacing w:after="40" w:before="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333333"/>
        <w:sz w:val="14"/>
        <w:szCs w:val="14"/>
      </w:rPr>
      <w:t xml:space="preserve">5300 Lennox Ave, Suite 105   |   Bakersfield, CA 93309   |   (661) 735-1710   |   Fax (661) 888-4841   |   lacmedicine.com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2026-05-19T14:59:58.118Z</dcterms:created>
  <dcterms:modified xsi:type="dcterms:W3CDTF">2026-05-19T14:59:58.118Z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